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6E" w:rsidRDefault="008F526E">
      <w:pPr>
        <w:rPr>
          <w:rFonts w:ascii="Arial" w:hAnsi="Arial" w:cs="Arial"/>
          <w:shd w:val="clear" w:color="auto" w:fill="F5F5F5"/>
        </w:rPr>
      </w:pPr>
      <w:r w:rsidRPr="008F526E">
        <w:rPr>
          <w:rFonts w:ascii="Arial" w:hAnsi="Arial" w:cs="Arial"/>
          <w:shd w:val="clear" w:color="auto" w:fill="F5F5F5"/>
        </w:rPr>
        <w:t>"SAUMON ADULTE</w:t>
      </w:r>
      <w:r w:rsidRPr="008F526E">
        <w:rPr>
          <w:rFonts w:ascii="&amp;quot" w:hAnsi="&amp;quot"/>
        </w:rPr>
        <w:br/>
      </w:r>
      <w:r w:rsidRPr="008F526E">
        <w:rPr>
          <w:rFonts w:ascii="Arial" w:hAnsi="Arial" w:cs="Arial"/>
          <w:shd w:val="clear" w:color="auto" w:fill="F5F5F5"/>
        </w:rPr>
        <w:t>ALIMENT COMPLET POUR CHATS</w:t>
      </w:r>
      <w:r w:rsidRPr="008F526E">
        <w:rPr>
          <w:rFonts w:ascii="&amp;quot" w:hAnsi="&amp;quot"/>
        </w:rPr>
        <w:br/>
      </w:r>
      <w:r w:rsidRPr="008F526E">
        <w:rPr>
          <w:rFonts w:ascii="Arial" w:hAnsi="Arial" w:cs="Arial"/>
          <w:shd w:val="clear" w:color="auto" w:fill="F5F5F5"/>
        </w:rPr>
        <w:t>La composition</w:t>
      </w:r>
      <w:r w:rsidRPr="008F526E">
        <w:rPr>
          <w:rFonts w:ascii="&amp;quot" w:hAnsi="&amp;quot"/>
        </w:rPr>
        <w:br/>
      </w:r>
      <w:r w:rsidRPr="008F526E">
        <w:rPr>
          <w:rFonts w:ascii="Arial" w:hAnsi="Arial" w:cs="Arial"/>
          <w:shd w:val="clear" w:color="auto" w:fill="F5F5F5"/>
        </w:rPr>
        <w:t xml:space="preserve">Saumon déshydraté, tapioca, graisse de volaille (source d'acides gras Ω-6), pois, protéine de saumon hydrolysée, protéine de pomme de terre, extrait de levure et de levure-Saccharomyces cerevisiae (Source de </w:t>
      </w:r>
      <w:proofErr w:type="spellStart"/>
      <w:r w:rsidRPr="008F526E">
        <w:rPr>
          <w:rFonts w:ascii="Arial" w:hAnsi="Arial" w:cs="Arial"/>
          <w:shd w:val="clear" w:color="auto" w:fill="F5F5F5"/>
        </w:rPr>
        <w:t>mananooligosaccharides</w:t>
      </w:r>
      <w:proofErr w:type="spellEnd"/>
      <w:r w:rsidRPr="008F526E">
        <w:rPr>
          <w:rFonts w:ascii="Arial" w:hAnsi="Arial" w:cs="Arial"/>
          <w:shd w:val="clear" w:color="auto" w:fill="F5F5F5"/>
        </w:rPr>
        <w:t xml:space="preserve"> - MOS et β-</w:t>
      </w:r>
      <w:proofErr w:type="spellStart"/>
      <w:r w:rsidRPr="008F526E">
        <w:rPr>
          <w:rFonts w:ascii="Arial" w:hAnsi="Arial" w:cs="Arial"/>
          <w:shd w:val="clear" w:color="auto" w:fill="F5F5F5"/>
        </w:rPr>
        <w:t>glucanes</w:t>
      </w:r>
      <w:proofErr w:type="spellEnd"/>
      <w:r w:rsidRPr="008F526E">
        <w:rPr>
          <w:rFonts w:ascii="Arial" w:hAnsi="Arial" w:cs="Arial"/>
          <w:shd w:val="clear" w:color="auto" w:fill="F5F5F5"/>
        </w:rPr>
        <w:t xml:space="preserve">), Pulpe de betterave, gousse de caroube, patate douce, huile de saumon (source d'acides gras Ω-3-EPA et DHA), minéraux, cellulose naturelle (source de fibres insolubles), inuline (fibre soluble de chicorée, source de </w:t>
      </w:r>
      <w:proofErr w:type="spellStart"/>
      <w:r w:rsidRPr="008F526E">
        <w:rPr>
          <w:rFonts w:ascii="Arial" w:hAnsi="Arial" w:cs="Arial"/>
          <w:shd w:val="clear" w:color="auto" w:fill="F5F5F5"/>
        </w:rPr>
        <w:t>phosphooligosaccharides</w:t>
      </w:r>
      <w:proofErr w:type="spellEnd"/>
      <w:r w:rsidRPr="008F526E">
        <w:rPr>
          <w:rFonts w:ascii="Arial" w:hAnsi="Arial" w:cs="Arial"/>
          <w:shd w:val="clear" w:color="auto" w:fill="F5F5F5"/>
        </w:rPr>
        <w:t xml:space="preserve"> - FOS ), fibres alimentaires solubles extraites de </w:t>
      </w:r>
      <w:proofErr w:type="spellStart"/>
      <w:r w:rsidRPr="008F526E">
        <w:rPr>
          <w:rFonts w:ascii="Arial" w:hAnsi="Arial" w:cs="Arial"/>
          <w:shd w:val="clear" w:color="auto" w:fill="F5F5F5"/>
        </w:rPr>
        <w:t>Plantago</w:t>
      </w:r>
      <w:proofErr w:type="spellEnd"/>
      <w:r w:rsidRPr="008F526E">
        <w:rPr>
          <w:rFonts w:ascii="Arial" w:hAnsi="Arial" w:cs="Arial"/>
          <w:shd w:val="clear" w:color="auto" w:fill="F5F5F5"/>
        </w:rPr>
        <w:t xml:space="preserve"> </w:t>
      </w:r>
      <w:proofErr w:type="spellStart"/>
      <w:r w:rsidRPr="008F526E">
        <w:rPr>
          <w:rFonts w:ascii="Arial" w:hAnsi="Arial" w:cs="Arial"/>
          <w:shd w:val="clear" w:color="auto" w:fill="F5F5F5"/>
        </w:rPr>
        <w:t>ovata</w:t>
      </w:r>
      <w:proofErr w:type="spellEnd"/>
      <w:r w:rsidRPr="008F526E">
        <w:rPr>
          <w:rFonts w:ascii="Arial" w:hAnsi="Arial" w:cs="Arial"/>
          <w:shd w:val="clear" w:color="auto" w:fill="F5F5F5"/>
        </w:rPr>
        <w:t xml:space="preserve">, huiles essentielles (origan, cannelle, girofle, thym, romarin, bonne herbe, thé vert), yucca, hydrolysat de crustacés (source de glucosamine), hydrolysat de cartilage (source de chondroïtine), concentré de jus de melon lyophilisé (riche en </w:t>
      </w:r>
      <w:proofErr w:type="spellStart"/>
      <w:r w:rsidRPr="008F526E">
        <w:rPr>
          <w:rFonts w:ascii="Arial" w:hAnsi="Arial" w:cs="Arial"/>
          <w:shd w:val="clear" w:color="auto" w:fill="F5F5F5"/>
        </w:rPr>
        <w:t>superoxyde</w:t>
      </w:r>
      <w:proofErr w:type="spellEnd"/>
      <w:r w:rsidRPr="008F526E">
        <w:rPr>
          <w:rFonts w:ascii="Arial" w:hAnsi="Arial" w:cs="Arial"/>
          <w:shd w:val="clear" w:color="auto" w:fill="F5F5F5"/>
        </w:rPr>
        <w:t xml:space="preserve"> </w:t>
      </w:r>
      <w:proofErr w:type="spellStart"/>
      <w:r w:rsidRPr="008F526E">
        <w:rPr>
          <w:rFonts w:ascii="Arial" w:hAnsi="Arial" w:cs="Arial"/>
          <w:shd w:val="clear" w:color="auto" w:fill="F5F5F5"/>
        </w:rPr>
        <w:t>dismutase</w:t>
      </w:r>
      <w:proofErr w:type="spellEnd"/>
      <w:r w:rsidRPr="008F526E">
        <w:rPr>
          <w:rFonts w:ascii="Arial" w:hAnsi="Arial" w:cs="Arial"/>
          <w:shd w:val="clear" w:color="auto" w:fill="F5F5F5"/>
        </w:rPr>
        <w:t xml:space="preserve"> - SOD).</w:t>
      </w:r>
      <w:r w:rsidRPr="008F526E">
        <w:rPr>
          <w:rFonts w:ascii="&amp;quot" w:hAnsi="&amp;quot"/>
        </w:rPr>
        <w:br/>
      </w:r>
      <w:r w:rsidRPr="008F526E">
        <w:rPr>
          <w:rFonts w:ascii="&amp;quot" w:hAnsi="&amp;quot"/>
        </w:rPr>
        <w:br/>
      </w:r>
      <w:r w:rsidRPr="008F526E">
        <w:rPr>
          <w:rFonts w:ascii="Arial" w:hAnsi="Arial" w:cs="Arial"/>
          <w:shd w:val="clear" w:color="auto" w:fill="F5F5F5"/>
        </w:rPr>
        <w:t>Composants analytiques</w:t>
      </w:r>
      <w:r w:rsidRPr="008F526E">
        <w:rPr>
          <w:rFonts w:ascii="&amp;quot" w:hAnsi="&amp;quot"/>
        </w:rPr>
        <w:br/>
      </w:r>
      <w:r w:rsidRPr="008F526E">
        <w:rPr>
          <w:rFonts w:ascii="Arial" w:hAnsi="Arial" w:cs="Arial"/>
          <w:shd w:val="clear" w:color="auto" w:fill="F5F5F5"/>
        </w:rPr>
        <w:t>Protéine brute 32,00%, graisse brute 16,00%, fibre brute 3,70%, cendres brutes 8,20%, calcium 1,00%, phosphore 1,00%, sodium 0,60%, magnésium 0,09 %, Humidité 8.00%, EPA + DHA 0.52%, chlorhydrate de glucosamine 300 mg / kg, sulfate de chondroïtine 220 mg / kg</w:t>
      </w:r>
      <w:r w:rsidRPr="008F526E">
        <w:rPr>
          <w:rFonts w:ascii="&amp;quot" w:hAnsi="&amp;quot"/>
        </w:rPr>
        <w:br/>
      </w:r>
      <w:r w:rsidRPr="008F526E">
        <w:rPr>
          <w:rFonts w:ascii="&amp;quot" w:hAnsi="&amp;quot"/>
        </w:rPr>
        <w:br/>
      </w:r>
      <w:r w:rsidRPr="008F526E">
        <w:rPr>
          <w:rFonts w:ascii="Arial" w:hAnsi="Arial" w:cs="Arial"/>
          <w:shd w:val="clear" w:color="auto" w:fill="F5F5F5"/>
        </w:rPr>
        <w:t>Additifs</w:t>
      </w:r>
      <w:r w:rsidRPr="008F526E">
        <w:rPr>
          <w:rFonts w:ascii="&amp;quot" w:hAnsi="&amp;quot"/>
        </w:rPr>
        <w:br/>
      </w:r>
      <w:proofErr w:type="spellStart"/>
      <w:r w:rsidRPr="008F526E">
        <w:rPr>
          <w:rFonts w:ascii="Arial" w:hAnsi="Arial" w:cs="Arial"/>
          <w:shd w:val="clear" w:color="auto" w:fill="F5F5F5"/>
        </w:rPr>
        <w:t>Additifs</w:t>
      </w:r>
      <w:proofErr w:type="spellEnd"/>
      <w:r w:rsidRPr="008F526E">
        <w:rPr>
          <w:rFonts w:ascii="Arial" w:hAnsi="Arial" w:cs="Arial"/>
          <w:shd w:val="clear" w:color="auto" w:fill="F5F5F5"/>
        </w:rPr>
        <w:t xml:space="preserve"> nutritionnels: Vitamine A 28 000 UI / kg, Vitamine D-3 1 600 UI / kg, Vitamine E 600 mg / kg, Vitamine C 300 mg / kg, Biotine 2 600 </w:t>
      </w:r>
      <w:proofErr w:type="spellStart"/>
      <w:r w:rsidRPr="008F526E">
        <w:rPr>
          <w:rFonts w:ascii="Arial" w:hAnsi="Arial" w:cs="Arial"/>
          <w:shd w:val="clear" w:color="auto" w:fill="F5F5F5"/>
        </w:rPr>
        <w:t>mcg</w:t>
      </w:r>
      <w:proofErr w:type="spellEnd"/>
      <w:r w:rsidRPr="008F526E">
        <w:rPr>
          <w:rFonts w:ascii="Arial" w:hAnsi="Arial" w:cs="Arial"/>
          <w:shd w:val="clear" w:color="auto" w:fill="F5F5F5"/>
        </w:rPr>
        <w:t xml:space="preserve"> / kg, L-</w:t>
      </w:r>
      <w:proofErr w:type="spellStart"/>
      <w:r w:rsidRPr="008F526E">
        <w:rPr>
          <w:rFonts w:ascii="Arial" w:hAnsi="Arial" w:cs="Arial"/>
          <w:shd w:val="clear" w:color="auto" w:fill="F5F5F5"/>
        </w:rPr>
        <w:t>Carnitine</w:t>
      </w:r>
      <w:proofErr w:type="spellEnd"/>
      <w:r w:rsidRPr="008F526E">
        <w:rPr>
          <w:rFonts w:ascii="Arial" w:hAnsi="Arial" w:cs="Arial"/>
          <w:shd w:val="clear" w:color="auto" w:fill="F5F5F5"/>
        </w:rPr>
        <w:t xml:space="preserve"> 120 mg / kg, chlorure de choline 3 220 mg / kg, Taurine 2 000 mg / kg, Fer (sulfate ferreux </w:t>
      </w:r>
      <w:proofErr w:type="spellStart"/>
      <w:r w:rsidRPr="008F526E">
        <w:rPr>
          <w:rFonts w:ascii="Arial" w:hAnsi="Arial" w:cs="Arial"/>
          <w:shd w:val="clear" w:color="auto" w:fill="F5F5F5"/>
        </w:rPr>
        <w:t>monohydraté</w:t>
      </w:r>
      <w:proofErr w:type="spellEnd"/>
      <w:r w:rsidRPr="008F526E">
        <w:rPr>
          <w:rFonts w:ascii="Arial" w:hAnsi="Arial" w:cs="Arial"/>
          <w:shd w:val="clear" w:color="auto" w:fill="F5F5F5"/>
        </w:rPr>
        <w:t xml:space="preserve">) 60 mg / kg, Fer (chélate ferreux de glycine hydratée) 60 mg / kg, Cuivre (sulfate de cuivre </w:t>
      </w:r>
      <w:proofErr w:type="spellStart"/>
      <w:r w:rsidRPr="008F526E">
        <w:rPr>
          <w:rFonts w:ascii="Arial" w:hAnsi="Arial" w:cs="Arial"/>
          <w:shd w:val="clear" w:color="auto" w:fill="F5F5F5"/>
        </w:rPr>
        <w:t>pentahydraté</w:t>
      </w:r>
      <w:proofErr w:type="spellEnd"/>
      <w:r w:rsidRPr="008F526E">
        <w:rPr>
          <w:rFonts w:ascii="Arial" w:hAnsi="Arial" w:cs="Arial"/>
          <w:shd w:val="clear" w:color="auto" w:fill="F5F5F5"/>
        </w:rPr>
        <w:t xml:space="preserve">) 5 mg / kg., Cuivre (chélate de cuivre de l'analogue méthionine hydroxylé) 8 mg / kg., Manganèse (sulfate de manganèse </w:t>
      </w:r>
      <w:proofErr w:type="spellStart"/>
      <w:r w:rsidRPr="008F526E">
        <w:rPr>
          <w:rFonts w:ascii="Arial" w:hAnsi="Arial" w:cs="Arial"/>
          <w:shd w:val="clear" w:color="auto" w:fill="F5F5F5"/>
        </w:rPr>
        <w:t>monohydraté</w:t>
      </w:r>
      <w:proofErr w:type="spellEnd"/>
      <w:r w:rsidRPr="008F526E">
        <w:rPr>
          <w:rFonts w:ascii="Arial" w:hAnsi="Arial" w:cs="Arial"/>
          <w:shd w:val="clear" w:color="auto" w:fill="F5F5F5"/>
        </w:rPr>
        <w:t xml:space="preserve">) 12 mg / kg., Manganèse (chélate de manganèse de l'analogue hydroxylé de la méthionine) 18 mg / kg., Zinc (sulfate de zinc </w:t>
      </w:r>
      <w:proofErr w:type="spellStart"/>
      <w:r w:rsidRPr="008F526E">
        <w:rPr>
          <w:rFonts w:ascii="Arial" w:hAnsi="Arial" w:cs="Arial"/>
          <w:shd w:val="clear" w:color="auto" w:fill="F5F5F5"/>
        </w:rPr>
        <w:t>monohydraté</w:t>
      </w:r>
      <w:proofErr w:type="spellEnd"/>
      <w:r w:rsidRPr="008F526E">
        <w:rPr>
          <w:rFonts w:ascii="Arial" w:hAnsi="Arial" w:cs="Arial"/>
          <w:shd w:val="clear" w:color="auto" w:fill="F5F5F5"/>
        </w:rPr>
        <w:t xml:space="preserve">) 50 mg / kg., Zinc (chélate de zinc de l'analogue hydroxylé de la méthionine) 70 mg / kg., Iode (iodure de potassium) 3,8 mg / kg., Sélénium (Sélénium de sodium) 0,05 mg / kg., Sélénium (analogue de </w:t>
      </w:r>
      <w:proofErr w:type="spellStart"/>
      <w:r w:rsidRPr="008F526E">
        <w:rPr>
          <w:rFonts w:ascii="Arial" w:hAnsi="Arial" w:cs="Arial"/>
          <w:shd w:val="clear" w:color="auto" w:fill="F5F5F5"/>
        </w:rPr>
        <w:t>sélénométhionine</w:t>
      </w:r>
      <w:proofErr w:type="spellEnd"/>
      <w:r w:rsidRPr="008F526E">
        <w:rPr>
          <w:rFonts w:ascii="Arial" w:hAnsi="Arial" w:cs="Arial"/>
          <w:shd w:val="clear" w:color="auto" w:fill="F5F5F5"/>
        </w:rPr>
        <w:t xml:space="preserve"> hydroxylée) 0,20 mg / kg.</w:t>
      </w:r>
      <w:r w:rsidRPr="008F526E">
        <w:rPr>
          <w:rFonts w:ascii="&amp;quot" w:hAnsi="&amp;quot"/>
        </w:rPr>
        <w:br/>
      </w:r>
      <w:r w:rsidRPr="008F526E">
        <w:rPr>
          <w:rFonts w:ascii="&amp;quot" w:hAnsi="&amp;quot"/>
        </w:rPr>
        <w:br/>
      </w:r>
      <w:r w:rsidRPr="008F526E">
        <w:rPr>
          <w:rFonts w:ascii="Arial" w:hAnsi="Arial" w:cs="Arial"/>
          <w:shd w:val="clear" w:color="auto" w:fill="F5F5F5"/>
        </w:rPr>
        <w:t>Additifs technologiques: Antioxydants naturels (huiles végétales riches en tocophérols).</w:t>
      </w:r>
      <w:r w:rsidRPr="008F526E">
        <w:rPr>
          <w:rFonts w:ascii="&amp;quot" w:hAnsi="&amp;quot"/>
        </w:rPr>
        <w:br/>
      </w:r>
      <w:r w:rsidRPr="008F526E">
        <w:rPr>
          <w:rFonts w:ascii="&amp;quot" w:hAnsi="&amp;quot"/>
        </w:rPr>
        <w:br/>
      </w:r>
      <w:r w:rsidRPr="008F526E">
        <w:rPr>
          <w:rFonts w:ascii="Arial" w:hAnsi="Arial" w:cs="Arial"/>
          <w:shd w:val="clear" w:color="auto" w:fill="F5F5F5"/>
        </w:rPr>
        <w:t>Mode d'emploi</w:t>
      </w:r>
      <w:r w:rsidRPr="008F526E">
        <w:rPr>
          <w:rFonts w:ascii="&amp;quot" w:hAnsi="&amp;quot"/>
        </w:rPr>
        <w:br/>
      </w:r>
      <w:r w:rsidRPr="008F526E">
        <w:rPr>
          <w:rFonts w:ascii="Arial" w:hAnsi="Arial" w:cs="Arial"/>
          <w:shd w:val="clear" w:color="auto" w:fill="F5F5F5"/>
        </w:rPr>
        <w:t>Le produit doit être administré à sec. Laissez toujours de l'eau fraîche et propre à la disposition de votre chat.</w:t>
      </w:r>
      <w:r w:rsidRPr="008F526E">
        <w:rPr>
          <w:rFonts w:ascii="&amp;quot" w:hAnsi="&amp;quot"/>
        </w:rPr>
        <w:br/>
      </w:r>
      <w:r w:rsidRPr="008F526E">
        <w:rPr>
          <w:rFonts w:ascii="&amp;quot" w:hAnsi="&amp;quot"/>
        </w:rPr>
        <w:br/>
      </w:r>
      <w:r w:rsidRPr="008F526E">
        <w:rPr>
          <w:rFonts w:ascii="Arial" w:hAnsi="Arial" w:cs="Arial"/>
          <w:shd w:val="clear" w:color="auto" w:fill="F5F5F5"/>
        </w:rPr>
        <w:t>Gardez le récipient bien fermé, dans un endroit frais, sec et ventilé, à l'abri de la lumière et du soleil. Utilisez de préférence avant: La date et le lot indiqués au dos du récipient.</w:t>
      </w:r>
    </w:p>
    <w:p w:rsidR="008F526E" w:rsidRDefault="008F526E" w:rsidP="008F526E">
      <w:pPr>
        <w:jc w:val="center"/>
        <w:rPr>
          <w:rFonts w:ascii="Arial" w:hAnsi="Arial" w:cs="Arial"/>
          <w:shd w:val="clear" w:color="auto" w:fill="F5F5F5"/>
        </w:rPr>
      </w:pPr>
      <w:r>
        <w:rPr>
          <w:rFonts w:ascii="Arial" w:hAnsi="Arial" w:cs="Arial"/>
          <w:shd w:val="clear" w:color="auto" w:fill="F5F5F5"/>
        </w:rPr>
        <w:t>----------------------------------------------------</w:t>
      </w:r>
      <w:bookmarkStart w:id="0" w:name="_GoBack"/>
      <w:bookmarkEnd w:id="0"/>
    </w:p>
    <w:p w:rsidR="008F526E" w:rsidRDefault="008F526E">
      <w:pPr>
        <w:rPr>
          <w:rFonts w:ascii="Arial" w:hAnsi="Arial" w:cs="Arial"/>
          <w:shd w:val="clear" w:color="auto" w:fill="F5F5F5"/>
        </w:rPr>
      </w:pPr>
    </w:p>
    <w:p w:rsidR="00B10894" w:rsidRPr="008F526E" w:rsidRDefault="008F526E">
      <w:r w:rsidRPr="008F526E">
        <w:rPr>
          <w:rFonts w:ascii="Arial" w:hAnsi="Arial" w:cs="Arial"/>
          <w:shd w:val="clear" w:color="auto" w:fill="F5F5F5"/>
        </w:rPr>
        <w:t>"" La quantité quotidienne de cet aliment dont votre chat a besoin dépend de divers facteurs tels que le poids, l'activité quotidienne, l'âge, l'environnement naturel ... les chats qui exercent une activité normale, en fonction de leur poids, il est recommandé de prévoir les quantités quotidiennes suivantes:</w:t>
      </w:r>
      <w:r w:rsidRPr="008F526E">
        <w:rPr>
          <w:rFonts w:ascii="&amp;quot" w:hAnsi="&amp;quot"/>
        </w:rPr>
        <w:br/>
      </w:r>
      <w:r w:rsidRPr="008F526E">
        <w:rPr>
          <w:rFonts w:ascii="&amp;quot" w:hAnsi="&amp;quot"/>
        </w:rPr>
        <w:br/>
      </w:r>
      <w:r w:rsidRPr="008F526E">
        <w:rPr>
          <w:rFonts w:ascii="Arial" w:hAnsi="Arial" w:cs="Arial"/>
          <w:shd w:val="clear" w:color="auto" w:fill="F5F5F5"/>
        </w:rPr>
        <w:t>GR / POIDS DE LA JOURNÉE</w:t>
      </w:r>
      <w:r w:rsidRPr="008F526E">
        <w:rPr>
          <w:rFonts w:ascii="&amp;quot" w:hAnsi="&amp;quot"/>
        </w:rPr>
        <w:br/>
      </w:r>
      <w:r w:rsidRPr="008F526E">
        <w:rPr>
          <w:rFonts w:ascii="Arial" w:hAnsi="Arial" w:cs="Arial"/>
          <w:shd w:val="clear" w:color="auto" w:fill="F5F5F5"/>
        </w:rPr>
        <w:t>1 kg 22</w:t>
      </w:r>
      <w:r w:rsidRPr="008F526E">
        <w:rPr>
          <w:rFonts w:ascii="&amp;quot" w:hAnsi="&amp;quot"/>
        </w:rPr>
        <w:br/>
      </w:r>
      <w:r w:rsidRPr="008F526E">
        <w:rPr>
          <w:rFonts w:ascii="Arial" w:hAnsi="Arial" w:cs="Arial"/>
          <w:shd w:val="clear" w:color="auto" w:fill="F5F5F5"/>
        </w:rPr>
        <w:t>2 kg 36</w:t>
      </w:r>
      <w:r w:rsidRPr="008F526E">
        <w:rPr>
          <w:rFonts w:ascii="&amp;quot" w:hAnsi="&amp;quot"/>
        </w:rPr>
        <w:br/>
      </w:r>
      <w:r w:rsidRPr="008F526E">
        <w:rPr>
          <w:rFonts w:ascii="Arial" w:hAnsi="Arial" w:cs="Arial"/>
          <w:shd w:val="clear" w:color="auto" w:fill="F5F5F5"/>
        </w:rPr>
        <w:t>4 kg 69</w:t>
      </w:r>
      <w:r w:rsidRPr="008F526E">
        <w:rPr>
          <w:rFonts w:ascii="&amp;quot" w:hAnsi="&amp;quot"/>
        </w:rPr>
        <w:br/>
      </w:r>
      <w:r w:rsidRPr="008F526E">
        <w:rPr>
          <w:rFonts w:ascii="Arial" w:hAnsi="Arial" w:cs="Arial"/>
          <w:shd w:val="clear" w:color="auto" w:fill="F5F5F5"/>
        </w:rPr>
        <w:t>6 kg 103</w:t>
      </w:r>
      <w:r w:rsidRPr="008F526E">
        <w:rPr>
          <w:rFonts w:ascii="&amp;quot" w:hAnsi="&amp;quot"/>
        </w:rPr>
        <w:br/>
      </w:r>
      <w:r w:rsidRPr="008F526E">
        <w:rPr>
          <w:rFonts w:ascii="Arial" w:hAnsi="Arial" w:cs="Arial"/>
          <w:shd w:val="clear" w:color="auto" w:fill="F5F5F5"/>
        </w:rPr>
        <w:t>8 kg 136</w:t>
      </w:r>
      <w:r w:rsidRPr="008F526E">
        <w:rPr>
          <w:rFonts w:ascii="&amp;quot" w:hAnsi="&amp;quot"/>
        </w:rPr>
        <w:br/>
      </w:r>
      <w:r w:rsidRPr="008F526E">
        <w:rPr>
          <w:rFonts w:ascii="Arial" w:hAnsi="Arial" w:cs="Arial"/>
          <w:shd w:val="clear" w:color="auto" w:fill="F5F5F5"/>
        </w:rPr>
        <w:t>Énergie métabolisable 3,795 Kcal / kg "</w:t>
      </w:r>
    </w:p>
    <w:sectPr w:rsidR="00B10894" w:rsidRPr="008F526E" w:rsidSect="008F526E">
      <w:pgSz w:w="11906" w:h="16838" w:code="9"/>
      <w:pgMar w:top="397" w:right="340" w:bottom="340"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E"/>
    <w:rsid w:val="008F526E"/>
    <w:rsid w:val="00B10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senegas michel</dc:creator>
  <cp:lastModifiedBy>senegas michel</cp:lastModifiedBy>
  <cp:revision>1</cp:revision>
  <dcterms:created xsi:type="dcterms:W3CDTF">2019-08-13T14:42:00Z</dcterms:created>
  <dcterms:modified xsi:type="dcterms:W3CDTF">2019-08-13T14:44:00Z</dcterms:modified>
</cp:coreProperties>
</file>